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D9" w:rsidRPr="00F43745" w:rsidRDefault="004664D9" w:rsidP="00F43745">
      <w:pPr>
        <w:spacing w:line="320" w:lineRule="exact"/>
        <w:ind w:rightChars="-51" w:right="-163" w:firstLineChars="200" w:firstLine="643"/>
        <w:jc w:val="center"/>
        <w:rPr>
          <w:b/>
        </w:rPr>
      </w:pPr>
      <w:r w:rsidRPr="00F43745">
        <w:rPr>
          <w:rFonts w:hint="eastAsia"/>
          <w:b/>
        </w:rPr>
        <w:t>系级重点课程建设：《商务英语》课程</w:t>
      </w:r>
    </w:p>
    <w:p w:rsidR="004664D9" w:rsidRPr="00F43745" w:rsidRDefault="004664D9" w:rsidP="00F43745">
      <w:pPr>
        <w:spacing w:line="320" w:lineRule="exact"/>
        <w:ind w:rightChars="-51" w:right="-163" w:firstLineChars="200" w:firstLine="643"/>
        <w:rPr>
          <w:rFonts w:ascii="宋体" w:eastAsia="宋体" w:hAnsi="宋体" w:cs="宋体"/>
          <w:b/>
          <w:kern w:val="0"/>
          <w:sz w:val="21"/>
          <w:szCs w:val="21"/>
        </w:rPr>
      </w:pPr>
      <w:r w:rsidRPr="00F43745">
        <w:rPr>
          <w:b/>
        </w:rPr>
        <w:br/>
      </w:r>
      <w:r w:rsidRPr="00F43745">
        <w:rPr>
          <w:rFonts w:hint="eastAsia"/>
          <w:b/>
        </w:rPr>
        <w:t>《商务英语》课程教学团队</w:t>
      </w:r>
    </w:p>
    <w:p w:rsidR="004664D9" w:rsidRDefault="004664D9" w:rsidP="00DF7277">
      <w:pPr>
        <w:spacing w:line="320" w:lineRule="exact"/>
        <w:ind w:rightChars="-51" w:right="-163" w:firstLineChars="200" w:firstLine="420"/>
        <w:rPr>
          <w:rFonts w:ascii="宋体" w:eastAsia="宋体" w:hAnsi="宋体" w:cs="宋体"/>
          <w:kern w:val="0"/>
          <w:sz w:val="21"/>
          <w:szCs w:val="21"/>
        </w:rPr>
      </w:pPr>
      <w:r w:rsidRPr="00DF7277">
        <w:rPr>
          <w:rFonts w:ascii="宋体" w:eastAsia="宋体" w:hAnsi="宋体" w:cs="宋体" w:hint="eastAsia"/>
          <w:kern w:val="0"/>
          <w:sz w:val="21"/>
          <w:szCs w:val="21"/>
        </w:rPr>
        <w:t>目前教授该门课程的专职教师共有</w:t>
      </w:r>
      <w:r>
        <w:rPr>
          <w:rFonts w:ascii="宋体" w:eastAsia="宋体" w:hAnsi="宋体" w:cs="宋体" w:hint="eastAsia"/>
          <w:kern w:val="0"/>
          <w:sz w:val="21"/>
          <w:szCs w:val="21"/>
        </w:rPr>
        <w:t>五</w:t>
      </w:r>
      <w:r w:rsidRPr="00DF7277">
        <w:rPr>
          <w:rFonts w:ascii="宋体" w:eastAsia="宋体" w:hAnsi="宋体" w:cs="宋体" w:hint="eastAsia"/>
          <w:kern w:val="0"/>
          <w:sz w:val="21"/>
          <w:szCs w:val="21"/>
        </w:rPr>
        <w:t>位，金晶、汤丽拿、王珍、柴畅、吴菲。任课教师专业素质高，责任心强。其中柴畅曾在我院中青年教师讲课竞赛中荣获“一等奖”</w:t>
      </w:r>
      <w:r>
        <w:rPr>
          <w:rFonts w:ascii="宋体" w:eastAsia="宋体" w:hAnsi="宋体" w:cs="宋体" w:hint="eastAsia"/>
          <w:kern w:val="0"/>
          <w:sz w:val="21"/>
          <w:szCs w:val="21"/>
        </w:rPr>
        <w:t>，</w:t>
      </w:r>
      <w:r w:rsidRPr="00DF7277">
        <w:rPr>
          <w:rFonts w:ascii="宋体" w:eastAsia="宋体" w:hAnsi="宋体" w:cs="宋体" w:hint="eastAsia"/>
          <w:kern w:val="0"/>
          <w:sz w:val="21"/>
          <w:szCs w:val="21"/>
        </w:rPr>
        <w:t>金晶</w:t>
      </w:r>
      <w:r>
        <w:rPr>
          <w:rFonts w:ascii="宋体" w:eastAsia="宋体" w:hAnsi="宋体" w:cs="宋体" w:hint="eastAsia"/>
          <w:kern w:val="0"/>
          <w:sz w:val="21"/>
          <w:szCs w:val="21"/>
        </w:rPr>
        <w:t>也在</w:t>
      </w:r>
      <w:r w:rsidRPr="00DF7277">
        <w:rPr>
          <w:rFonts w:ascii="宋体" w:eastAsia="宋体" w:hAnsi="宋体" w:cs="宋体" w:hint="eastAsia"/>
          <w:kern w:val="0"/>
          <w:sz w:val="21"/>
          <w:szCs w:val="21"/>
        </w:rPr>
        <w:t>学院青年教师教学技能大赛中荣获“二等奖”。</w:t>
      </w:r>
      <w:r>
        <w:rPr>
          <w:rFonts w:ascii="宋体" w:eastAsia="宋体" w:hAnsi="宋体" w:cs="宋体" w:hint="eastAsia"/>
          <w:color w:val="000000"/>
          <w:kern w:val="0"/>
          <w:sz w:val="21"/>
          <w:szCs w:val="21"/>
        </w:rPr>
        <w:t>王珍</w:t>
      </w:r>
      <w:r w:rsidRPr="00DF7277">
        <w:rPr>
          <w:rFonts w:ascii="宋体" w:eastAsia="宋体" w:hAnsi="宋体" w:cs="宋体" w:hint="eastAsia"/>
          <w:kern w:val="0"/>
          <w:sz w:val="21"/>
          <w:szCs w:val="21"/>
        </w:rPr>
        <w:t>是副教授，</w:t>
      </w:r>
      <w:r>
        <w:rPr>
          <w:rFonts w:ascii="宋体" w:eastAsia="宋体" w:hAnsi="宋体" w:cs="宋体" w:hint="eastAsia"/>
          <w:kern w:val="0"/>
          <w:sz w:val="21"/>
          <w:szCs w:val="21"/>
        </w:rPr>
        <w:t>商务英语教研室主任</w:t>
      </w:r>
      <w:r w:rsidRPr="00DF7277">
        <w:rPr>
          <w:rFonts w:ascii="宋体" w:eastAsia="宋体" w:hAnsi="宋体" w:cs="宋体" w:hint="eastAsia"/>
          <w:kern w:val="0"/>
          <w:sz w:val="21"/>
          <w:szCs w:val="21"/>
        </w:rPr>
        <w:t>，教学科研成果丰硕。</w:t>
      </w:r>
    </w:p>
    <w:p w:rsidR="004664D9" w:rsidRPr="00DF7277" w:rsidRDefault="004664D9" w:rsidP="00DF7277">
      <w:pPr>
        <w:spacing w:line="320" w:lineRule="exact"/>
        <w:ind w:rightChars="-51" w:right="-163" w:firstLineChars="200" w:firstLine="420"/>
        <w:rPr>
          <w:rFonts w:ascii="宋体" w:eastAsia="宋体" w:hAnsi="宋体" w:cs="宋体"/>
          <w:kern w:val="0"/>
          <w:sz w:val="21"/>
          <w:szCs w:val="21"/>
        </w:rPr>
      </w:pPr>
      <w:r w:rsidRPr="00DF7277">
        <w:rPr>
          <w:rFonts w:ascii="宋体" w:eastAsia="宋体" w:hAnsi="宋体" w:cs="宋体" w:hint="eastAsia"/>
          <w:kern w:val="0"/>
          <w:sz w:val="21"/>
          <w:szCs w:val="21"/>
        </w:rPr>
        <w:t>本课程拥有一支学历结构、学缘结构、年龄结构、职称结构、知识结构合理且具备“双师”素质的专兼结合的教学队伍，</w:t>
      </w:r>
      <w:r>
        <w:rPr>
          <w:rFonts w:ascii="宋体" w:eastAsia="宋体" w:hAnsi="宋体" w:cs="宋体" w:hint="eastAsia"/>
          <w:color w:val="000000"/>
          <w:kern w:val="0"/>
          <w:sz w:val="21"/>
          <w:szCs w:val="21"/>
        </w:rPr>
        <w:t>五名专职教师中，</w:t>
      </w:r>
      <w:r>
        <w:rPr>
          <w:rFonts w:ascii="宋体" w:eastAsia="宋体" w:hAnsi="宋体" w:cs="宋体"/>
          <w:color w:val="000000"/>
          <w:kern w:val="0"/>
          <w:sz w:val="21"/>
          <w:szCs w:val="21"/>
        </w:rPr>
        <w:t>60%</w:t>
      </w:r>
      <w:r>
        <w:rPr>
          <w:rFonts w:ascii="宋体" w:eastAsia="宋体" w:hAnsi="宋体" w:cs="宋体" w:hint="eastAsia"/>
          <w:color w:val="000000"/>
          <w:kern w:val="0"/>
          <w:sz w:val="21"/>
          <w:szCs w:val="21"/>
        </w:rPr>
        <w:t>属于“双师型”教师；年龄结构合理，</w:t>
      </w:r>
      <w:r>
        <w:rPr>
          <w:rFonts w:ascii="宋体" w:eastAsia="宋体" w:hAnsi="宋体" w:cs="宋体"/>
          <w:color w:val="000000"/>
          <w:kern w:val="0"/>
          <w:sz w:val="21"/>
          <w:szCs w:val="21"/>
        </w:rPr>
        <w:t>100%</w:t>
      </w:r>
      <w:r>
        <w:rPr>
          <w:rFonts w:ascii="宋体" w:eastAsia="宋体" w:hAnsi="宋体" w:cs="宋体" w:hint="eastAsia"/>
          <w:color w:val="000000"/>
          <w:kern w:val="0"/>
          <w:sz w:val="21"/>
          <w:szCs w:val="21"/>
        </w:rPr>
        <w:t>为中青年教师。</w:t>
      </w:r>
      <w:r w:rsidRPr="00DF7277">
        <w:rPr>
          <w:rFonts w:ascii="宋体" w:eastAsia="宋体" w:hAnsi="宋体" w:cs="宋体" w:hint="eastAsia"/>
          <w:kern w:val="0"/>
          <w:sz w:val="21"/>
          <w:szCs w:val="21"/>
        </w:rPr>
        <w:t>具体结构情况如下：</w:t>
      </w:r>
    </w:p>
    <w:tbl>
      <w:tblPr>
        <w:tblpPr w:leftFromText="180" w:rightFromText="180" w:vertAnchor="text" w:horzAnchor="margin" w:tblpY="102"/>
        <w:tblW w:w="8762" w:type="dxa"/>
        <w:tblLayout w:type="fixed"/>
        <w:tblLook w:val="00A0"/>
      </w:tblPr>
      <w:tblGrid>
        <w:gridCol w:w="464"/>
        <w:gridCol w:w="927"/>
        <w:gridCol w:w="769"/>
        <w:gridCol w:w="1074"/>
        <w:gridCol w:w="1134"/>
        <w:gridCol w:w="2693"/>
        <w:gridCol w:w="1701"/>
      </w:tblGrid>
      <w:tr w:rsidR="004664D9" w:rsidTr="00DF7277">
        <w:trPr>
          <w:trHeight w:val="452"/>
        </w:trPr>
        <w:tc>
          <w:tcPr>
            <w:tcW w:w="464" w:type="dxa"/>
            <w:tcBorders>
              <w:top w:val="single" w:sz="4" w:space="0" w:color="000000"/>
              <w:left w:val="single" w:sz="4" w:space="0" w:color="auto"/>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序号</w:t>
            </w:r>
          </w:p>
        </w:tc>
        <w:tc>
          <w:tcPr>
            <w:tcW w:w="927"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姓</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名</w:t>
            </w:r>
          </w:p>
        </w:tc>
        <w:tc>
          <w:tcPr>
            <w:tcW w:w="769"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性别</w:t>
            </w:r>
          </w:p>
        </w:tc>
        <w:tc>
          <w:tcPr>
            <w:tcW w:w="1074" w:type="dxa"/>
            <w:tcBorders>
              <w:top w:val="single" w:sz="4" w:space="0" w:color="000000"/>
              <w:left w:val="nil"/>
              <w:bottom w:val="single" w:sz="4" w:space="0" w:color="000000"/>
              <w:right w:val="single" w:sz="4" w:space="0" w:color="000000"/>
            </w:tcBorders>
            <w:vAlign w:val="center"/>
          </w:tcPr>
          <w:p w:rsidR="004664D9" w:rsidRDefault="004664D9" w:rsidP="00D65B0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年龄</w:t>
            </w:r>
          </w:p>
        </w:tc>
        <w:tc>
          <w:tcPr>
            <w:tcW w:w="113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ind w:left="107" w:hanging="107"/>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职称</w:t>
            </w:r>
          </w:p>
        </w:tc>
        <w:tc>
          <w:tcPr>
            <w:tcW w:w="2693"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承担课程</w:t>
            </w:r>
          </w:p>
        </w:tc>
        <w:tc>
          <w:tcPr>
            <w:tcW w:w="1701"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承担工作</w:t>
            </w:r>
          </w:p>
        </w:tc>
      </w:tr>
      <w:tr w:rsidR="004664D9" w:rsidTr="00DF7277">
        <w:trPr>
          <w:trHeight w:val="601"/>
        </w:trPr>
        <w:tc>
          <w:tcPr>
            <w:tcW w:w="464" w:type="dxa"/>
            <w:tcBorders>
              <w:top w:val="single" w:sz="4" w:space="0" w:color="000000"/>
              <w:left w:val="single" w:sz="4" w:space="0" w:color="auto"/>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1</w:t>
            </w:r>
          </w:p>
        </w:tc>
        <w:tc>
          <w:tcPr>
            <w:tcW w:w="927"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金晶</w:t>
            </w:r>
          </w:p>
        </w:tc>
        <w:tc>
          <w:tcPr>
            <w:tcW w:w="769"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女</w:t>
            </w:r>
          </w:p>
        </w:tc>
        <w:tc>
          <w:tcPr>
            <w:tcW w:w="107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31</w:t>
            </w:r>
          </w:p>
        </w:tc>
        <w:tc>
          <w:tcPr>
            <w:tcW w:w="113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讲师</w:t>
            </w:r>
          </w:p>
        </w:tc>
        <w:tc>
          <w:tcPr>
            <w:tcW w:w="2693"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《商务英语》、《外事实务》、《商务英语谈判和会话》、《英语视听说》</w:t>
            </w:r>
          </w:p>
        </w:tc>
        <w:tc>
          <w:tcPr>
            <w:tcW w:w="1701"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课程负责人、主讲教师</w:t>
            </w:r>
          </w:p>
        </w:tc>
      </w:tr>
      <w:tr w:rsidR="004664D9" w:rsidTr="00DF7277">
        <w:trPr>
          <w:trHeight w:val="585"/>
        </w:trPr>
        <w:tc>
          <w:tcPr>
            <w:tcW w:w="464" w:type="dxa"/>
            <w:tcBorders>
              <w:top w:val="single" w:sz="4" w:space="0" w:color="000000"/>
              <w:left w:val="single" w:sz="4" w:space="0" w:color="auto"/>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2</w:t>
            </w:r>
          </w:p>
        </w:tc>
        <w:tc>
          <w:tcPr>
            <w:tcW w:w="927"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汤丽拿</w:t>
            </w:r>
          </w:p>
        </w:tc>
        <w:tc>
          <w:tcPr>
            <w:tcW w:w="769"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女</w:t>
            </w:r>
          </w:p>
        </w:tc>
        <w:tc>
          <w:tcPr>
            <w:tcW w:w="107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33</w:t>
            </w:r>
          </w:p>
        </w:tc>
        <w:tc>
          <w:tcPr>
            <w:tcW w:w="113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讲师</w:t>
            </w:r>
          </w:p>
        </w:tc>
        <w:tc>
          <w:tcPr>
            <w:tcW w:w="2693"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《商务英语》、《视听说》、《外贸函电》</w:t>
            </w:r>
          </w:p>
        </w:tc>
        <w:tc>
          <w:tcPr>
            <w:tcW w:w="1701"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主讲教师</w:t>
            </w:r>
          </w:p>
        </w:tc>
      </w:tr>
      <w:tr w:rsidR="004664D9" w:rsidTr="00DF7277">
        <w:trPr>
          <w:trHeight w:val="585"/>
        </w:trPr>
        <w:tc>
          <w:tcPr>
            <w:tcW w:w="464" w:type="dxa"/>
            <w:tcBorders>
              <w:top w:val="single" w:sz="4" w:space="0" w:color="000000"/>
              <w:left w:val="single" w:sz="4" w:space="0" w:color="auto"/>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3</w:t>
            </w:r>
          </w:p>
        </w:tc>
        <w:tc>
          <w:tcPr>
            <w:tcW w:w="927"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王珍</w:t>
            </w:r>
          </w:p>
        </w:tc>
        <w:tc>
          <w:tcPr>
            <w:tcW w:w="769"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女</w:t>
            </w:r>
          </w:p>
        </w:tc>
        <w:tc>
          <w:tcPr>
            <w:tcW w:w="107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47</w:t>
            </w:r>
            <w:bookmarkStart w:id="0" w:name="_GoBack"/>
            <w:bookmarkEnd w:id="0"/>
          </w:p>
        </w:tc>
        <w:tc>
          <w:tcPr>
            <w:tcW w:w="113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副教授</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经济师</w:t>
            </w:r>
          </w:p>
        </w:tc>
        <w:tc>
          <w:tcPr>
            <w:tcW w:w="2693"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《商务英语》、《国际贸易实务》、《国际支付和结算》、《外贸英语函电》、《国际贸易操作》、《经贸英语》</w:t>
            </w:r>
          </w:p>
        </w:tc>
        <w:tc>
          <w:tcPr>
            <w:tcW w:w="1701"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主讲教师</w:t>
            </w:r>
          </w:p>
        </w:tc>
      </w:tr>
      <w:tr w:rsidR="004664D9" w:rsidTr="00DF7277">
        <w:trPr>
          <w:trHeight w:val="585"/>
        </w:trPr>
        <w:tc>
          <w:tcPr>
            <w:tcW w:w="464" w:type="dxa"/>
            <w:tcBorders>
              <w:top w:val="single" w:sz="4" w:space="0" w:color="000000"/>
              <w:left w:val="single" w:sz="4" w:space="0" w:color="auto"/>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4</w:t>
            </w:r>
          </w:p>
        </w:tc>
        <w:tc>
          <w:tcPr>
            <w:tcW w:w="927"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柴畅</w:t>
            </w:r>
          </w:p>
        </w:tc>
        <w:tc>
          <w:tcPr>
            <w:tcW w:w="769"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女</w:t>
            </w:r>
          </w:p>
        </w:tc>
        <w:tc>
          <w:tcPr>
            <w:tcW w:w="107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33</w:t>
            </w:r>
          </w:p>
        </w:tc>
        <w:tc>
          <w:tcPr>
            <w:tcW w:w="113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讲师</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国际商务师</w:t>
            </w:r>
          </w:p>
        </w:tc>
        <w:tc>
          <w:tcPr>
            <w:tcW w:w="2693"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《商务英语》、《国际贸易实务》、《外贸英语函电》</w:t>
            </w:r>
          </w:p>
        </w:tc>
        <w:tc>
          <w:tcPr>
            <w:tcW w:w="1701"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主讲教师</w:t>
            </w:r>
          </w:p>
        </w:tc>
      </w:tr>
      <w:tr w:rsidR="004664D9" w:rsidTr="00DF7277">
        <w:trPr>
          <w:trHeight w:val="555"/>
        </w:trPr>
        <w:tc>
          <w:tcPr>
            <w:tcW w:w="464" w:type="dxa"/>
            <w:tcBorders>
              <w:top w:val="single" w:sz="4" w:space="0" w:color="000000"/>
              <w:left w:val="single" w:sz="4" w:space="0" w:color="auto"/>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5</w:t>
            </w:r>
          </w:p>
        </w:tc>
        <w:tc>
          <w:tcPr>
            <w:tcW w:w="927"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吴菲</w:t>
            </w:r>
          </w:p>
        </w:tc>
        <w:tc>
          <w:tcPr>
            <w:tcW w:w="769"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女</w:t>
            </w:r>
          </w:p>
        </w:tc>
        <w:tc>
          <w:tcPr>
            <w:tcW w:w="107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color w:val="000000"/>
                <w:kern w:val="0"/>
                <w:sz w:val="21"/>
                <w:szCs w:val="21"/>
              </w:rPr>
              <w:t>33</w:t>
            </w:r>
          </w:p>
        </w:tc>
        <w:tc>
          <w:tcPr>
            <w:tcW w:w="1134"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讲师</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经济师</w:t>
            </w:r>
          </w:p>
        </w:tc>
        <w:tc>
          <w:tcPr>
            <w:tcW w:w="2693"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《商务英语》、《视听说》、《跨文化交际》</w:t>
            </w:r>
          </w:p>
        </w:tc>
        <w:tc>
          <w:tcPr>
            <w:tcW w:w="1701" w:type="dxa"/>
            <w:tcBorders>
              <w:top w:val="single" w:sz="4" w:space="0" w:color="000000"/>
              <w:left w:val="nil"/>
              <w:bottom w:val="single" w:sz="4" w:space="0" w:color="000000"/>
              <w:right w:val="single" w:sz="4" w:space="0" w:color="000000"/>
            </w:tcBorders>
            <w:vAlign w:val="center"/>
          </w:tcPr>
          <w:p w:rsidR="004664D9" w:rsidRDefault="004664D9" w:rsidP="00DF7277">
            <w:pPr>
              <w:widowControl/>
              <w:spacing w:line="340" w:lineRule="atLeas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主讲教师</w:t>
            </w:r>
          </w:p>
        </w:tc>
      </w:tr>
    </w:tbl>
    <w:p w:rsidR="004664D9" w:rsidRDefault="004664D9" w:rsidP="00DF7277">
      <w:pPr>
        <w:widowControl/>
        <w:spacing w:line="240" w:lineRule="atLeast"/>
        <w:rPr>
          <w:rFonts w:ascii="宋体" w:eastAsia="宋体" w:hAnsi="宋体" w:cs="宋体"/>
          <w:color w:val="000000"/>
          <w:kern w:val="0"/>
          <w:sz w:val="21"/>
          <w:szCs w:val="21"/>
        </w:rPr>
      </w:pPr>
    </w:p>
    <w:p w:rsidR="004664D9" w:rsidRDefault="004664D9" w:rsidP="00DF7277">
      <w:pPr>
        <w:widowControl/>
        <w:spacing w:line="240" w:lineRule="atLeast"/>
        <w:rPr>
          <w:rFonts w:ascii="宋体" w:eastAsia="宋体" w:hAnsi="宋体" w:cs="宋体"/>
          <w:color w:val="000000"/>
          <w:kern w:val="0"/>
          <w:sz w:val="21"/>
          <w:szCs w:val="21"/>
        </w:rPr>
      </w:pPr>
      <w:r>
        <w:rPr>
          <w:rFonts w:ascii="宋体" w:eastAsia="宋体" w:hAnsi="宋体" w:cs="宋体" w:hint="eastAsia"/>
          <w:color w:val="000000"/>
          <w:kern w:val="0"/>
          <w:sz w:val="21"/>
          <w:szCs w:val="21"/>
        </w:rPr>
        <w:t>近五年来本课程组的教改科研成果如下：</w:t>
      </w:r>
    </w:p>
    <w:p w:rsidR="004664D9" w:rsidRDefault="004664D9" w:rsidP="00DF7277">
      <w:pPr>
        <w:widowControl/>
        <w:spacing w:line="240" w:lineRule="atLeast"/>
        <w:rPr>
          <w:rFonts w:ascii="宋体" w:eastAsia="宋体" w:hAnsi="宋体" w:cs="宋体"/>
          <w:color w:val="000000"/>
          <w:kern w:val="0"/>
          <w:sz w:val="21"/>
          <w:szCs w:val="21"/>
        </w:rPr>
      </w:pPr>
      <w:r>
        <w:rPr>
          <w:rFonts w:ascii="宋体" w:eastAsia="宋体" w:hAnsi="宋体" w:cs="宋体"/>
          <w:color w:val="000000"/>
          <w:kern w:val="0"/>
          <w:sz w:val="21"/>
          <w:szCs w:val="21"/>
        </w:rPr>
        <w:t>1</w:t>
      </w:r>
      <w:r>
        <w:rPr>
          <w:rFonts w:ascii="宋体" w:eastAsia="宋体" w:hAnsi="宋体" w:cs="宋体" w:hint="eastAsia"/>
          <w:color w:val="000000"/>
          <w:kern w:val="0"/>
          <w:sz w:val="21"/>
          <w:szCs w:val="21"/>
        </w:rPr>
        <w:t>．课题《</w:t>
      </w:r>
      <w:r>
        <w:rPr>
          <w:rFonts w:ascii="宋体" w:eastAsia="宋体" w:hAnsi="宋体" w:cs="宋体" w:hint="eastAsia"/>
          <w:kern w:val="0"/>
          <w:sz w:val="21"/>
          <w:szCs w:val="21"/>
        </w:rPr>
        <w:t>基于工作过程的高职</w:t>
      </w:r>
      <w:r>
        <w:rPr>
          <w:rFonts w:ascii="宋体" w:eastAsia="宋体" w:hAnsi="宋体" w:cs="宋体"/>
          <w:kern w:val="0"/>
          <w:sz w:val="21"/>
          <w:szCs w:val="21"/>
        </w:rPr>
        <w:t>&lt;</w:t>
      </w:r>
      <w:r>
        <w:rPr>
          <w:rFonts w:ascii="宋体" w:eastAsia="宋体" w:hAnsi="宋体" w:cs="宋体" w:hint="eastAsia"/>
          <w:kern w:val="0"/>
          <w:sz w:val="21"/>
          <w:szCs w:val="21"/>
        </w:rPr>
        <w:t>商务英语</w:t>
      </w:r>
      <w:r>
        <w:rPr>
          <w:rFonts w:ascii="宋体" w:eastAsia="宋体" w:hAnsi="宋体" w:cs="宋体"/>
          <w:kern w:val="0"/>
          <w:sz w:val="21"/>
          <w:szCs w:val="21"/>
        </w:rPr>
        <w:t>&gt;</w:t>
      </w:r>
      <w:r>
        <w:rPr>
          <w:rFonts w:ascii="宋体" w:eastAsia="宋体" w:hAnsi="宋体" w:cs="宋体" w:hint="eastAsia"/>
          <w:kern w:val="0"/>
          <w:sz w:val="21"/>
          <w:szCs w:val="21"/>
        </w:rPr>
        <w:t>项目化教学时效性研究</w:t>
      </w:r>
      <w:r>
        <w:rPr>
          <w:rFonts w:ascii="宋体" w:eastAsia="宋体" w:hAnsi="宋体" w:cs="宋体" w:hint="eastAsia"/>
          <w:color w:val="000000"/>
          <w:kern w:val="0"/>
          <w:sz w:val="21"/>
          <w:szCs w:val="21"/>
        </w:rPr>
        <w:t>》。</w:t>
      </w:r>
    </w:p>
    <w:p w:rsidR="004664D9" w:rsidRDefault="004664D9" w:rsidP="00DF7277">
      <w:pPr>
        <w:spacing w:line="320" w:lineRule="exact"/>
        <w:ind w:rightChars="-51" w:right="-163"/>
        <w:rPr>
          <w:rFonts w:ascii="宋体" w:eastAsia="宋体" w:hAnsi="宋体" w:cs="宋体"/>
          <w:color w:val="000000"/>
          <w:kern w:val="0"/>
          <w:sz w:val="21"/>
          <w:szCs w:val="21"/>
        </w:rPr>
      </w:pPr>
      <w:r>
        <w:rPr>
          <w:rFonts w:ascii="宋体" w:eastAsia="宋体" w:hAnsi="宋体" w:cs="宋体"/>
          <w:color w:val="000000"/>
          <w:kern w:val="0"/>
          <w:sz w:val="21"/>
          <w:szCs w:val="21"/>
        </w:rPr>
        <w:t xml:space="preserve">2. </w:t>
      </w:r>
      <w:r>
        <w:rPr>
          <w:rFonts w:ascii="宋体" w:eastAsia="宋体" w:hAnsi="宋体" w:cs="宋体" w:hint="eastAsia"/>
          <w:color w:val="000000"/>
          <w:kern w:val="0"/>
          <w:sz w:val="21"/>
          <w:szCs w:val="21"/>
        </w:rPr>
        <w:t>课题《</w:t>
      </w:r>
      <w:r>
        <w:rPr>
          <w:rFonts w:ascii="宋体" w:eastAsia="宋体" w:hAnsi="宋体" w:cs="宋体" w:hint="eastAsia"/>
          <w:kern w:val="0"/>
          <w:sz w:val="21"/>
          <w:szCs w:val="21"/>
        </w:rPr>
        <w:t>基于工学结合模式的</w:t>
      </w:r>
      <w:r>
        <w:rPr>
          <w:rFonts w:ascii="宋体" w:eastAsia="宋体" w:hAnsi="宋体" w:cs="宋体"/>
          <w:kern w:val="0"/>
          <w:sz w:val="21"/>
          <w:szCs w:val="21"/>
        </w:rPr>
        <w:t>&lt;</w:t>
      </w:r>
      <w:r>
        <w:rPr>
          <w:rFonts w:ascii="宋体" w:eastAsia="宋体" w:hAnsi="宋体" w:cs="宋体" w:hint="eastAsia"/>
          <w:kern w:val="0"/>
          <w:sz w:val="21"/>
          <w:szCs w:val="21"/>
        </w:rPr>
        <w:t>外事实务</w:t>
      </w:r>
      <w:r>
        <w:rPr>
          <w:rFonts w:ascii="宋体" w:eastAsia="宋体" w:hAnsi="宋体" w:cs="宋体"/>
          <w:kern w:val="0"/>
          <w:sz w:val="21"/>
          <w:szCs w:val="21"/>
        </w:rPr>
        <w:t>&gt;</w:t>
      </w:r>
      <w:r>
        <w:rPr>
          <w:rFonts w:ascii="宋体" w:eastAsia="宋体" w:hAnsi="宋体" w:cs="宋体" w:hint="eastAsia"/>
          <w:kern w:val="0"/>
          <w:sz w:val="21"/>
          <w:szCs w:val="21"/>
        </w:rPr>
        <w:t>课程综合实训体系的构建</w:t>
      </w:r>
      <w:r>
        <w:rPr>
          <w:rFonts w:ascii="宋体" w:eastAsia="宋体" w:hAnsi="宋体" w:cs="宋体" w:hint="eastAsia"/>
          <w:color w:val="000000"/>
          <w:kern w:val="0"/>
          <w:sz w:val="21"/>
          <w:szCs w:val="21"/>
        </w:rPr>
        <w:t>》。</w:t>
      </w:r>
    </w:p>
    <w:p w:rsidR="004664D9" w:rsidRDefault="004664D9" w:rsidP="00DF7277">
      <w:pPr>
        <w:spacing w:line="320" w:lineRule="exact"/>
        <w:ind w:rightChars="-51" w:right="-163"/>
        <w:rPr>
          <w:rFonts w:ascii="宋体" w:eastAsia="宋体" w:hAnsi="宋体" w:cs="宋体"/>
          <w:color w:val="000000"/>
          <w:kern w:val="0"/>
          <w:sz w:val="21"/>
          <w:szCs w:val="21"/>
        </w:rPr>
      </w:pPr>
      <w:r>
        <w:rPr>
          <w:rFonts w:ascii="宋体" w:eastAsia="宋体" w:hAnsi="宋体" w:cs="宋体"/>
          <w:color w:val="000000"/>
          <w:kern w:val="0"/>
          <w:sz w:val="21"/>
          <w:szCs w:val="21"/>
        </w:rPr>
        <w:t xml:space="preserve">3. </w:t>
      </w:r>
      <w:r>
        <w:rPr>
          <w:rFonts w:ascii="宋体" w:eastAsia="宋体" w:hAnsi="宋体" w:cs="宋体" w:hint="eastAsia"/>
          <w:color w:val="000000"/>
          <w:kern w:val="0"/>
          <w:sz w:val="21"/>
          <w:szCs w:val="21"/>
        </w:rPr>
        <w:t>课题《</w:t>
      </w:r>
      <w:r>
        <w:rPr>
          <w:rFonts w:ascii="宋体" w:eastAsia="宋体" w:hAnsi="宋体" w:cs="宋体" w:hint="eastAsia"/>
          <w:kern w:val="0"/>
          <w:sz w:val="21"/>
          <w:szCs w:val="21"/>
        </w:rPr>
        <w:t>在高职院校商务英语专业开设英文报刊选读必修课程的教学实践研究</w:t>
      </w:r>
      <w:r>
        <w:rPr>
          <w:rFonts w:ascii="宋体" w:eastAsia="宋体" w:hAnsi="宋体" w:cs="宋体" w:hint="eastAsia"/>
          <w:color w:val="000000"/>
          <w:kern w:val="0"/>
          <w:sz w:val="21"/>
          <w:szCs w:val="21"/>
        </w:rPr>
        <w:t>》。</w:t>
      </w:r>
    </w:p>
    <w:p w:rsidR="004664D9" w:rsidRDefault="004664D9" w:rsidP="00DF7277">
      <w:pPr>
        <w:spacing w:line="320" w:lineRule="exact"/>
        <w:ind w:rightChars="-51" w:right="-163"/>
        <w:rPr>
          <w:rFonts w:ascii="宋体" w:eastAsia="宋体" w:hAnsi="宋体" w:cs="宋体"/>
          <w:color w:val="000000"/>
          <w:kern w:val="0"/>
          <w:sz w:val="21"/>
          <w:szCs w:val="21"/>
        </w:rPr>
      </w:pPr>
      <w:r>
        <w:rPr>
          <w:rFonts w:ascii="宋体" w:eastAsia="宋体" w:hAnsi="宋体" w:cs="宋体"/>
          <w:color w:val="000000"/>
          <w:kern w:val="0"/>
          <w:sz w:val="21"/>
          <w:szCs w:val="21"/>
        </w:rPr>
        <w:t xml:space="preserve">4. </w:t>
      </w:r>
      <w:r>
        <w:rPr>
          <w:rFonts w:ascii="宋体" w:eastAsia="宋体" w:hAnsi="宋体" w:cs="宋体" w:hint="eastAsia"/>
          <w:color w:val="000000"/>
          <w:kern w:val="0"/>
          <w:sz w:val="21"/>
          <w:szCs w:val="21"/>
        </w:rPr>
        <w:t>课题《</w:t>
      </w:r>
      <w:r>
        <w:rPr>
          <w:rFonts w:ascii="宋体" w:eastAsia="宋体" w:hAnsi="宋体" w:hint="eastAsia"/>
          <w:color w:val="000000"/>
          <w:sz w:val="21"/>
          <w:szCs w:val="21"/>
        </w:rPr>
        <w:t>提高商务英语视听说课程实效性的教学策略研究</w:t>
      </w:r>
      <w:r>
        <w:rPr>
          <w:rFonts w:ascii="宋体" w:eastAsia="宋体" w:hAnsi="宋体" w:cs="宋体" w:hint="eastAsia"/>
          <w:color w:val="000000"/>
          <w:kern w:val="0"/>
          <w:sz w:val="21"/>
          <w:szCs w:val="21"/>
        </w:rPr>
        <w:t>》。</w:t>
      </w:r>
    </w:p>
    <w:p w:rsidR="004664D9" w:rsidRDefault="004664D9" w:rsidP="00DF7277">
      <w:pPr>
        <w:spacing w:line="320" w:lineRule="exact"/>
        <w:ind w:rightChars="-51" w:right="-163"/>
        <w:rPr>
          <w:rFonts w:ascii="宋体" w:eastAsia="宋体" w:hAnsi="宋体" w:cs="宋体"/>
          <w:color w:val="000000"/>
          <w:kern w:val="0"/>
          <w:sz w:val="21"/>
          <w:szCs w:val="21"/>
        </w:rPr>
      </w:pPr>
      <w:r>
        <w:rPr>
          <w:rFonts w:ascii="宋体" w:eastAsia="宋体" w:hAnsi="宋体" w:cs="宋体"/>
          <w:color w:val="000000"/>
          <w:kern w:val="0"/>
          <w:sz w:val="21"/>
          <w:szCs w:val="21"/>
        </w:rPr>
        <w:t xml:space="preserve">5. </w:t>
      </w:r>
      <w:r>
        <w:rPr>
          <w:rFonts w:ascii="宋体" w:eastAsia="宋体" w:hAnsi="宋体" w:cs="宋体" w:hint="eastAsia"/>
          <w:color w:val="000000"/>
          <w:kern w:val="0"/>
          <w:sz w:val="21"/>
          <w:szCs w:val="21"/>
        </w:rPr>
        <w:t>教材</w:t>
      </w:r>
      <w:r>
        <w:rPr>
          <w:rFonts w:ascii="宋体" w:eastAsia="宋体" w:hAnsi="宋体" w:cs="宋体" w:hint="eastAsia"/>
          <w:kern w:val="0"/>
          <w:sz w:val="21"/>
          <w:szCs w:val="21"/>
        </w:rPr>
        <w:t>《文秘专业英语》，武汉大学出版社，</w:t>
      </w:r>
      <w:r>
        <w:rPr>
          <w:rFonts w:ascii="宋体" w:eastAsia="宋体" w:hAnsi="宋体" w:cs="宋体"/>
          <w:kern w:val="0"/>
          <w:sz w:val="21"/>
          <w:szCs w:val="21"/>
        </w:rPr>
        <w:t>2011</w:t>
      </w:r>
      <w:r>
        <w:rPr>
          <w:rFonts w:ascii="宋体" w:eastAsia="宋体" w:hAnsi="宋体" w:cs="宋体" w:hint="eastAsia"/>
          <w:kern w:val="0"/>
          <w:sz w:val="21"/>
          <w:szCs w:val="21"/>
        </w:rPr>
        <w:t>年</w:t>
      </w:r>
      <w:r>
        <w:rPr>
          <w:rFonts w:ascii="宋体" w:eastAsia="宋体" w:hAnsi="宋体" w:cs="宋体"/>
          <w:kern w:val="0"/>
          <w:sz w:val="21"/>
          <w:szCs w:val="21"/>
        </w:rPr>
        <w:t>11</w:t>
      </w:r>
      <w:r>
        <w:rPr>
          <w:rFonts w:ascii="宋体" w:eastAsia="宋体" w:hAnsi="宋体" w:cs="宋体" w:hint="eastAsia"/>
          <w:kern w:val="0"/>
          <w:sz w:val="21"/>
          <w:szCs w:val="21"/>
        </w:rPr>
        <w:t>月，</w:t>
      </w:r>
      <w:r>
        <w:rPr>
          <w:rFonts w:ascii="宋体" w:eastAsia="宋体" w:hAnsi="宋体" w:cs="宋体" w:hint="eastAsia"/>
          <w:color w:val="000000"/>
          <w:kern w:val="0"/>
          <w:sz w:val="21"/>
          <w:szCs w:val="21"/>
        </w:rPr>
        <w:t>参编。</w:t>
      </w:r>
    </w:p>
    <w:p w:rsidR="004664D9" w:rsidRDefault="004664D9" w:rsidP="00DF7277">
      <w:pPr>
        <w:spacing w:line="320" w:lineRule="exact"/>
        <w:ind w:rightChars="-51" w:right="-163"/>
        <w:rPr>
          <w:rFonts w:ascii="宋体" w:eastAsia="宋体" w:hAnsi="宋体" w:cs="宋体"/>
          <w:color w:val="000000"/>
          <w:kern w:val="0"/>
          <w:sz w:val="21"/>
          <w:szCs w:val="21"/>
        </w:rPr>
      </w:pPr>
      <w:r>
        <w:rPr>
          <w:rFonts w:ascii="宋体" w:eastAsia="宋体" w:hAnsi="宋体" w:cs="宋体"/>
          <w:color w:val="000000"/>
          <w:kern w:val="0"/>
          <w:sz w:val="21"/>
          <w:szCs w:val="21"/>
        </w:rPr>
        <w:t xml:space="preserve">6. </w:t>
      </w:r>
      <w:r>
        <w:rPr>
          <w:rFonts w:ascii="宋体" w:eastAsia="宋体" w:hAnsi="宋体" w:cs="宋体" w:hint="eastAsia"/>
          <w:color w:val="000000"/>
          <w:kern w:val="0"/>
          <w:sz w:val="21"/>
          <w:szCs w:val="21"/>
        </w:rPr>
        <w:t>教材《跨文化交际》，大连理工大学，</w:t>
      </w:r>
      <w:r>
        <w:rPr>
          <w:rFonts w:ascii="宋体" w:eastAsia="宋体" w:hAnsi="宋体" w:cs="宋体"/>
          <w:color w:val="000000"/>
          <w:kern w:val="0"/>
          <w:sz w:val="21"/>
          <w:szCs w:val="21"/>
        </w:rPr>
        <w:t>2010</w:t>
      </w:r>
      <w:r>
        <w:rPr>
          <w:rFonts w:ascii="宋体" w:eastAsia="宋体" w:hAnsi="宋体" w:cs="宋体" w:hint="eastAsia"/>
          <w:color w:val="000000"/>
          <w:kern w:val="0"/>
          <w:sz w:val="21"/>
          <w:szCs w:val="21"/>
        </w:rPr>
        <w:t>年</w:t>
      </w:r>
      <w:r>
        <w:rPr>
          <w:rFonts w:ascii="宋体" w:eastAsia="宋体" w:hAnsi="宋体" w:cs="宋体"/>
          <w:color w:val="000000"/>
          <w:kern w:val="0"/>
          <w:sz w:val="21"/>
          <w:szCs w:val="21"/>
        </w:rPr>
        <w:t>8</w:t>
      </w:r>
      <w:r>
        <w:rPr>
          <w:rFonts w:ascii="宋体" w:eastAsia="宋体" w:hAnsi="宋体" w:cs="宋体" w:hint="eastAsia"/>
          <w:color w:val="000000"/>
          <w:kern w:val="0"/>
          <w:sz w:val="21"/>
          <w:szCs w:val="21"/>
        </w:rPr>
        <w:t>月，副主编。</w:t>
      </w:r>
    </w:p>
    <w:p w:rsidR="004664D9" w:rsidRDefault="004664D9" w:rsidP="00DF7277">
      <w:pPr>
        <w:widowControl/>
        <w:spacing w:line="400" w:lineRule="atLeast"/>
        <w:ind w:right="-107"/>
        <w:rPr>
          <w:rFonts w:ascii="宋体" w:eastAsia="宋体" w:hAnsi="宋体" w:cs="宋体"/>
          <w:color w:val="000000"/>
          <w:kern w:val="0"/>
          <w:sz w:val="21"/>
          <w:szCs w:val="21"/>
        </w:rPr>
      </w:pPr>
      <w:r>
        <w:rPr>
          <w:rFonts w:ascii="宋体" w:eastAsia="宋体" w:hAnsi="宋体" w:cs="宋体"/>
          <w:color w:val="000000"/>
          <w:kern w:val="0"/>
          <w:sz w:val="21"/>
          <w:szCs w:val="21"/>
        </w:rPr>
        <w:t xml:space="preserve">7. </w:t>
      </w:r>
      <w:r>
        <w:rPr>
          <w:rFonts w:ascii="宋体" w:eastAsia="宋体" w:hAnsi="宋体" w:cs="宋体" w:hint="eastAsia"/>
          <w:color w:val="000000"/>
          <w:kern w:val="0"/>
          <w:sz w:val="21"/>
          <w:szCs w:val="21"/>
        </w:rPr>
        <w:t>“十一五”国家级规划教材《当代高职高专英语·教程》、教师参考书以及学习指导</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预备级</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《建立基于亲情的高校学生工作模式》，浙江大学出版社，</w:t>
      </w:r>
      <w:r>
        <w:rPr>
          <w:rFonts w:ascii="宋体" w:eastAsia="宋体" w:hAnsi="宋体" w:cs="宋体"/>
          <w:color w:val="000000"/>
          <w:kern w:val="0"/>
          <w:sz w:val="21"/>
          <w:szCs w:val="21"/>
        </w:rPr>
        <w:t>2009</w:t>
      </w:r>
      <w:r>
        <w:rPr>
          <w:rFonts w:ascii="宋体" w:eastAsia="宋体" w:hAnsi="宋体" w:cs="宋体" w:hint="eastAsia"/>
          <w:color w:val="000000"/>
          <w:kern w:val="0"/>
          <w:sz w:val="21"/>
          <w:szCs w:val="21"/>
        </w:rPr>
        <w:t>年</w:t>
      </w:r>
      <w:r>
        <w:rPr>
          <w:rFonts w:ascii="宋体" w:eastAsia="宋体" w:hAnsi="宋体" w:cs="宋体"/>
          <w:color w:val="000000"/>
          <w:kern w:val="0"/>
          <w:sz w:val="21"/>
          <w:szCs w:val="21"/>
        </w:rPr>
        <w:t>11</w:t>
      </w:r>
      <w:r>
        <w:rPr>
          <w:rFonts w:ascii="宋体" w:eastAsia="宋体" w:hAnsi="宋体" w:cs="宋体" w:hint="eastAsia"/>
          <w:color w:val="000000"/>
          <w:kern w:val="0"/>
          <w:sz w:val="21"/>
          <w:szCs w:val="21"/>
        </w:rPr>
        <w:t>月，参编。</w:t>
      </w:r>
    </w:p>
    <w:p w:rsidR="004664D9" w:rsidRPr="00E6035D" w:rsidRDefault="004664D9" w:rsidP="00DF7277">
      <w:pPr>
        <w:rPr>
          <w:rFonts w:ascii="宋体" w:eastAsia="宋体" w:hAnsi="宋体" w:cs="宋体"/>
          <w:color w:val="000000"/>
          <w:kern w:val="0"/>
          <w:sz w:val="21"/>
          <w:szCs w:val="21"/>
        </w:rPr>
      </w:pPr>
    </w:p>
    <w:sectPr w:rsidR="004664D9" w:rsidRPr="00E6035D" w:rsidSect="00A741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D9" w:rsidRDefault="004664D9" w:rsidP="00B619B2">
      <w:r>
        <w:separator/>
      </w:r>
    </w:p>
  </w:endnote>
  <w:endnote w:type="continuationSeparator" w:id="0">
    <w:p w:rsidR="004664D9" w:rsidRDefault="004664D9" w:rsidP="00B619B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D9" w:rsidRDefault="004664D9" w:rsidP="00B619B2">
      <w:r>
        <w:separator/>
      </w:r>
    </w:p>
  </w:footnote>
  <w:footnote w:type="continuationSeparator" w:id="0">
    <w:p w:rsidR="004664D9" w:rsidRDefault="004664D9" w:rsidP="00B61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D8"/>
    <w:multiLevelType w:val="hybridMultilevel"/>
    <w:tmpl w:val="37401EC8"/>
    <w:lvl w:ilvl="0" w:tplc="3AD2D8F8">
      <w:start w:val="1"/>
      <w:numFmt w:val="decimal"/>
      <w:lvlText w:val="%1."/>
      <w:lvlJc w:val="left"/>
      <w:pPr>
        <w:ind w:left="840" w:hanging="360"/>
      </w:pPr>
      <w:rPr>
        <w:rFonts w:ascii="宋体" w:eastAsia="宋体" w:hAnsi="宋体"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
    <w:nsid w:val="23E955C5"/>
    <w:multiLevelType w:val="hybridMultilevel"/>
    <w:tmpl w:val="876849DE"/>
    <w:lvl w:ilvl="0" w:tplc="1CDC7652">
      <w:start w:val="1"/>
      <w:numFmt w:val="decimal"/>
      <w:lvlText w:val="%1．"/>
      <w:lvlJc w:val="left"/>
      <w:pPr>
        <w:ind w:left="888" w:hanging="360"/>
      </w:pPr>
      <w:rPr>
        <w:rFonts w:cs="Times New Roman"/>
      </w:rPr>
    </w:lvl>
    <w:lvl w:ilvl="1" w:tplc="04090019">
      <w:start w:val="1"/>
      <w:numFmt w:val="lowerLetter"/>
      <w:lvlText w:val="%2)"/>
      <w:lvlJc w:val="left"/>
      <w:pPr>
        <w:ind w:left="1368" w:hanging="420"/>
      </w:pPr>
      <w:rPr>
        <w:rFonts w:cs="Times New Roman"/>
      </w:rPr>
    </w:lvl>
    <w:lvl w:ilvl="2" w:tplc="0409001B">
      <w:start w:val="1"/>
      <w:numFmt w:val="lowerRoman"/>
      <w:lvlText w:val="%3."/>
      <w:lvlJc w:val="right"/>
      <w:pPr>
        <w:ind w:left="1788" w:hanging="420"/>
      </w:pPr>
      <w:rPr>
        <w:rFonts w:cs="Times New Roman"/>
      </w:rPr>
    </w:lvl>
    <w:lvl w:ilvl="3" w:tplc="0409000F">
      <w:start w:val="1"/>
      <w:numFmt w:val="decimal"/>
      <w:lvlText w:val="%4."/>
      <w:lvlJc w:val="left"/>
      <w:pPr>
        <w:ind w:left="2208" w:hanging="420"/>
      </w:pPr>
      <w:rPr>
        <w:rFonts w:cs="Times New Roman"/>
      </w:rPr>
    </w:lvl>
    <w:lvl w:ilvl="4" w:tplc="04090019">
      <w:start w:val="1"/>
      <w:numFmt w:val="lowerLetter"/>
      <w:lvlText w:val="%5)"/>
      <w:lvlJc w:val="left"/>
      <w:pPr>
        <w:ind w:left="2628" w:hanging="420"/>
      </w:pPr>
      <w:rPr>
        <w:rFonts w:cs="Times New Roman"/>
      </w:rPr>
    </w:lvl>
    <w:lvl w:ilvl="5" w:tplc="0409001B">
      <w:start w:val="1"/>
      <w:numFmt w:val="lowerRoman"/>
      <w:lvlText w:val="%6."/>
      <w:lvlJc w:val="right"/>
      <w:pPr>
        <w:ind w:left="3048" w:hanging="420"/>
      </w:pPr>
      <w:rPr>
        <w:rFonts w:cs="Times New Roman"/>
      </w:rPr>
    </w:lvl>
    <w:lvl w:ilvl="6" w:tplc="0409000F">
      <w:start w:val="1"/>
      <w:numFmt w:val="decimal"/>
      <w:lvlText w:val="%7."/>
      <w:lvlJc w:val="left"/>
      <w:pPr>
        <w:ind w:left="3468" w:hanging="420"/>
      </w:pPr>
      <w:rPr>
        <w:rFonts w:cs="Times New Roman"/>
      </w:rPr>
    </w:lvl>
    <w:lvl w:ilvl="7" w:tplc="04090019">
      <w:start w:val="1"/>
      <w:numFmt w:val="lowerLetter"/>
      <w:lvlText w:val="%8)"/>
      <w:lvlJc w:val="left"/>
      <w:pPr>
        <w:ind w:left="3888" w:hanging="420"/>
      </w:pPr>
      <w:rPr>
        <w:rFonts w:cs="Times New Roman"/>
      </w:rPr>
    </w:lvl>
    <w:lvl w:ilvl="8" w:tplc="0409001B">
      <w:start w:val="1"/>
      <w:numFmt w:val="lowerRoman"/>
      <w:lvlText w:val="%9."/>
      <w:lvlJc w:val="right"/>
      <w:pPr>
        <w:ind w:left="4308" w:hanging="420"/>
      </w:pPr>
      <w:rPr>
        <w:rFonts w:cs="Times New Roman"/>
      </w:rPr>
    </w:lvl>
  </w:abstractNum>
  <w:abstractNum w:abstractNumId="2">
    <w:nsid w:val="547D180C"/>
    <w:multiLevelType w:val="hybridMultilevel"/>
    <w:tmpl w:val="1FB27084"/>
    <w:lvl w:ilvl="0" w:tplc="5FC8ECEE">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62B03B79"/>
    <w:multiLevelType w:val="hybridMultilevel"/>
    <w:tmpl w:val="C38ED654"/>
    <w:lvl w:ilvl="0" w:tplc="55BA475A">
      <w:start w:val="1"/>
      <w:numFmt w:val="decimal"/>
      <w:lvlText w:val="%1."/>
      <w:lvlJc w:val="left"/>
      <w:pPr>
        <w:ind w:left="840" w:hanging="36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4">
    <w:nsid w:val="648465AB"/>
    <w:multiLevelType w:val="hybridMultilevel"/>
    <w:tmpl w:val="3082454A"/>
    <w:lvl w:ilvl="0" w:tplc="3126D294">
      <w:start w:val="1"/>
      <w:numFmt w:val="decimal"/>
      <w:lvlText w:val="%1．"/>
      <w:lvlJc w:val="left"/>
      <w:pPr>
        <w:ind w:left="888" w:hanging="360"/>
      </w:pPr>
      <w:rPr>
        <w:rFonts w:cs="Times New Roman"/>
      </w:rPr>
    </w:lvl>
    <w:lvl w:ilvl="1" w:tplc="04090019">
      <w:start w:val="1"/>
      <w:numFmt w:val="lowerLetter"/>
      <w:lvlText w:val="%2)"/>
      <w:lvlJc w:val="left"/>
      <w:pPr>
        <w:ind w:left="1368" w:hanging="420"/>
      </w:pPr>
      <w:rPr>
        <w:rFonts w:cs="Times New Roman"/>
      </w:rPr>
    </w:lvl>
    <w:lvl w:ilvl="2" w:tplc="0409001B">
      <w:start w:val="1"/>
      <w:numFmt w:val="lowerRoman"/>
      <w:lvlText w:val="%3."/>
      <w:lvlJc w:val="right"/>
      <w:pPr>
        <w:ind w:left="1788" w:hanging="420"/>
      </w:pPr>
      <w:rPr>
        <w:rFonts w:cs="Times New Roman"/>
      </w:rPr>
    </w:lvl>
    <w:lvl w:ilvl="3" w:tplc="0409000F">
      <w:start w:val="1"/>
      <w:numFmt w:val="decimal"/>
      <w:lvlText w:val="%4."/>
      <w:lvlJc w:val="left"/>
      <w:pPr>
        <w:ind w:left="2208" w:hanging="420"/>
      </w:pPr>
      <w:rPr>
        <w:rFonts w:cs="Times New Roman"/>
      </w:rPr>
    </w:lvl>
    <w:lvl w:ilvl="4" w:tplc="04090019">
      <w:start w:val="1"/>
      <w:numFmt w:val="lowerLetter"/>
      <w:lvlText w:val="%5)"/>
      <w:lvlJc w:val="left"/>
      <w:pPr>
        <w:ind w:left="2628" w:hanging="420"/>
      </w:pPr>
      <w:rPr>
        <w:rFonts w:cs="Times New Roman"/>
      </w:rPr>
    </w:lvl>
    <w:lvl w:ilvl="5" w:tplc="0409001B">
      <w:start w:val="1"/>
      <w:numFmt w:val="lowerRoman"/>
      <w:lvlText w:val="%6."/>
      <w:lvlJc w:val="right"/>
      <w:pPr>
        <w:ind w:left="3048" w:hanging="420"/>
      </w:pPr>
      <w:rPr>
        <w:rFonts w:cs="Times New Roman"/>
      </w:rPr>
    </w:lvl>
    <w:lvl w:ilvl="6" w:tplc="0409000F">
      <w:start w:val="1"/>
      <w:numFmt w:val="decimal"/>
      <w:lvlText w:val="%7."/>
      <w:lvlJc w:val="left"/>
      <w:pPr>
        <w:ind w:left="3468" w:hanging="420"/>
      </w:pPr>
      <w:rPr>
        <w:rFonts w:cs="Times New Roman"/>
      </w:rPr>
    </w:lvl>
    <w:lvl w:ilvl="7" w:tplc="04090019">
      <w:start w:val="1"/>
      <w:numFmt w:val="lowerLetter"/>
      <w:lvlText w:val="%8)"/>
      <w:lvlJc w:val="left"/>
      <w:pPr>
        <w:ind w:left="3888" w:hanging="420"/>
      </w:pPr>
      <w:rPr>
        <w:rFonts w:cs="Times New Roman"/>
      </w:rPr>
    </w:lvl>
    <w:lvl w:ilvl="8" w:tplc="0409001B">
      <w:start w:val="1"/>
      <w:numFmt w:val="lowerRoman"/>
      <w:lvlText w:val="%9."/>
      <w:lvlJc w:val="right"/>
      <w:pPr>
        <w:ind w:left="4308" w:hanging="420"/>
      </w:pPr>
      <w:rPr>
        <w:rFonts w:cs="Times New Roman"/>
      </w:rPr>
    </w:lvl>
  </w:abstractNum>
  <w:abstractNum w:abstractNumId="5">
    <w:nsid w:val="660D52A3"/>
    <w:multiLevelType w:val="hybridMultilevel"/>
    <w:tmpl w:val="C40E0568"/>
    <w:lvl w:ilvl="0" w:tplc="177E7D9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784B2BA8"/>
    <w:multiLevelType w:val="hybridMultilevel"/>
    <w:tmpl w:val="E1B46DAA"/>
    <w:lvl w:ilvl="0" w:tplc="BDEC87F2">
      <w:start w:val="1"/>
      <w:numFmt w:val="decimal"/>
      <w:lvlText w:val="%1."/>
      <w:lvlJc w:val="left"/>
      <w:pPr>
        <w:ind w:left="360" w:hanging="36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A9F"/>
    <w:rsid w:val="002F18A6"/>
    <w:rsid w:val="00347A9F"/>
    <w:rsid w:val="004664D9"/>
    <w:rsid w:val="005D54FF"/>
    <w:rsid w:val="007936CF"/>
    <w:rsid w:val="00A74127"/>
    <w:rsid w:val="00A748EC"/>
    <w:rsid w:val="00B619B2"/>
    <w:rsid w:val="00C4415B"/>
    <w:rsid w:val="00D65B07"/>
    <w:rsid w:val="00DF7277"/>
    <w:rsid w:val="00E6035D"/>
    <w:rsid w:val="00F43745"/>
    <w:rsid w:val="00F839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9F"/>
    <w:pPr>
      <w:widowControl w:val="0"/>
      <w:jc w:val="both"/>
    </w:pPr>
    <w:rPr>
      <w:rFonts w:ascii="Times New Roman" w:eastAsia="仿宋_GB2312"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F7277"/>
    <w:pPr>
      <w:widowControl/>
      <w:spacing w:before="100" w:beforeAutospacing="1" w:after="100" w:afterAutospacing="1"/>
      <w:jc w:val="left"/>
    </w:pPr>
    <w:rPr>
      <w:rFonts w:ascii="宋体" w:eastAsia="宋体" w:hAnsi="宋体" w:cs="宋体"/>
      <w:kern w:val="0"/>
      <w:sz w:val="24"/>
    </w:rPr>
  </w:style>
  <w:style w:type="paragraph" w:styleId="Header">
    <w:name w:val="header"/>
    <w:basedOn w:val="Normal"/>
    <w:link w:val="HeaderChar"/>
    <w:uiPriority w:val="99"/>
    <w:rsid w:val="00B619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619B2"/>
    <w:rPr>
      <w:rFonts w:ascii="Times New Roman" w:eastAsia="仿宋_GB2312" w:hAnsi="Times New Roman" w:cs="Times New Roman"/>
      <w:sz w:val="18"/>
      <w:szCs w:val="18"/>
    </w:rPr>
  </w:style>
  <w:style w:type="paragraph" w:styleId="Footer">
    <w:name w:val="footer"/>
    <w:basedOn w:val="Normal"/>
    <w:link w:val="FooterChar"/>
    <w:uiPriority w:val="99"/>
    <w:rsid w:val="00B619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619B2"/>
    <w:rPr>
      <w:rFonts w:ascii="Times New Roman" w:eastAsia="仿宋_GB2312" w:hAnsi="Times New Roman" w:cs="Times New Roman"/>
      <w:sz w:val="18"/>
      <w:szCs w:val="18"/>
    </w:rPr>
  </w:style>
  <w:style w:type="character" w:styleId="Hyperlink">
    <w:name w:val="Hyperlink"/>
    <w:basedOn w:val="DefaultParagraphFont"/>
    <w:uiPriority w:val="99"/>
    <w:semiHidden/>
    <w:rsid w:val="00F43745"/>
    <w:rPr>
      <w:rFonts w:cs="Times New Roman"/>
      <w:color w:val="0000CC"/>
      <w:u w:val="single"/>
    </w:rPr>
  </w:style>
</w:styles>
</file>

<file path=word/webSettings.xml><?xml version="1.0" encoding="utf-8"?>
<w:webSettings xmlns:r="http://schemas.openxmlformats.org/officeDocument/2006/relationships" xmlns:w="http://schemas.openxmlformats.org/wordprocessingml/2006/main">
  <w:divs>
    <w:div w:id="1987970948">
      <w:marLeft w:val="0"/>
      <w:marRight w:val="0"/>
      <w:marTop w:val="0"/>
      <w:marBottom w:val="0"/>
      <w:divBdr>
        <w:top w:val="none" w:sz="0" w:space="0" w:color="auto"/>
        <w:left w:val="none" w:sz="0" w:space="0" w:color="auto"/>
        <w:bottom w:val="none" w:sz="0" w:space="0" w:color="auto"/>
        <w:right w:val="none" w:sz="0" w:space="0" w:color="auto"/>
      </w:divBdr>
    </w:div>
    <w:div w:id="1987970949">
      <w:marLeft w:val="0"/>
      <w:marRight w:val="0"/>
      <w:marTop w:val="0"/>
      <w:marBottom w:val="0"/>
      <w:divBdr>
        <w:top w:val="none" w:sz="0" w:space="0" w:color="auto"/>
        <w:left w:val="none" w:sz="0" w:space="0" w:color="auto"/>
        <w:bottom w:val="none" w:sz="0" w:space="0" w:color="auto"/>
        <w:right w:val="none" w:sz="0" w:space="0" w:color="auto"/>
      </w:divBdr>
    </w:div>
    <w:div w:id="1987970950">
      <w:marLeft w:val="0"/>
      <w:marRight w:val="0"/>
      <w:marTop w:val="0"/>
      <w:marBottom w:val="0"/>
      <w:divBdr>
        <w:top w:val="none" w:sz="0" w:space="0" w:color="auto"/>
        <w:left w:val="none" w:sz="0" w:space="0" w:color="auto"/>
        <w:bottom w:val="none" w:sz="0" w:space="0" w:color="auto"/>
        <w:right w:val="none" w:sz="0" w:space="0" w:color="auto"/>
      </w:divBdr>
    </w:div>
    <w:div w:id="1987970952">
      <w:marLeft w:val="0"/>
      <w:marRight w:val="0"/>
      <w:marTop w:val="0"/>
      <w:marBottom w:val="0"/>
      <w:divBdr>
        <w:top w:val="none" w:sz="0" w:space="0" w:color="auto"/>
        <w:left w:val="none" w:sz="0" w:space="0" w:color="auto"/>
        <w:bottom w:val="none" w:sz="0" w:space="0" w:color="auto"/>
        <w:right w:val="none" w:sz="0" w:space="0" w:color="auto"/>
      </w:divBdr>
    </w:div>
    <w:div w:id="1987970953">
      <w:marLeft w:val="0"/>
      <w:marRight w:val="0"/>
      <w:marTop w:val="0"/>
      <w:marBottom w:val="0"/>
      <w:divBdr>
        <w:top w:val="none" w:sz="0" w:space="0" w:color="auto"/>
        <w:left w:val="none" w:sz="0" w:space="0" w:color="auto"/>
        <w:bottom w:val="none" w:sz="0" w:space="0" w:color="auto"/>
        <w:right w:val="none" w:sz="0" w:space="0" w:color="auto"/>
      </w:divBdr>
    </w:div>
    <w:div w:id="1987970954">
      <w:marLeft w:val="0"/>
      <w:marRight w:val="0"/>
      <w:marTop w:val="0"/>
      <w:marBottom w:val="0"/>
      <w:divBdr>
        <w:top w:val="none" w:sz="0" w:space="0" w:color="auto"/>
        <w:left w:val="none" w:sz="0" w:space="0" w:color="auto"/>
        <w:bottom w:val="none" w:sz="0" w:space="0" w:color="auto"/>
        <w:right w:val="none" w:sz="0" w:space="0" w:color="auto"/>
      </w:divBdr>
    </w:div>
    <w:div w:id="1987970955">
      <w:marLeft w:val="0"/>
      <w:marRight w:val="0"/>
      <w:marTop w:val="0"/>
      <w:marBottom w:val="0"/>
      <w:divBdr>
        <w:top w:val="none" w:sz="0" w:space="0" w:color="auto"/>
        <w:left w:val="none" w:sz="0" w:space="0" w:color="auto"/>
        <w:bottom w:val="none" w:sz="0" w:space="0" w:color="auto"/>
        <w:right w:val="none" w:sz="0" w:space="0" w:color="auto"/>
      </w:divBdr>
    </w:div>
    <w:div w:id="1987970956">
      <w:marLeft w:val="0"/>
      <w:marRight w:val="0"/>
      <w:marTop w:val="0"/>
      <w:marBottom w:val="0"/>
      <w:divBdr>
        <w:top w:val="none" w:sz="0" w:space="0" w:color="auto"/>
        <w:left w:val="none" w:sz="0" w:space="0" w:color="auto"/>
        <w:bottom w:val="none" w:sz="0" w:space="0" w:color="auto"/>
        <w:right w:val="none" w:sz="0" w:space="0" w:color="auto"/>
      </w:divBdr>
    </w:div>
    <w:div w:id="1987970957">
      <w:marLeft w:val="0"/>
      <w:marRight w:val="0"/>
      <w:marTop w:val="0"/>
      <w:marBottom w:val="0"/>
      <w:divBdr>
        <w:top w:val="none" w:sz="0" w:space="0" w:color="auto"/>
        <w:left w:val="none" w:sz="0" w:space="0" w:color="auto"/>
        <w:bottom w:val="none" w:sz="0" w:space="0" w:color="auto"/>
        <w:right w:val="none" w:sz="0" w:space="0" w:color="auto"/>
      </w:divBdr>
    </w:div>
    <w:div w:id="1987970958">
      <w:marLeft w:val="0"/>
      <w:marRight w:val="0"/>
      <w:marTop w:val="0"/>
      <w:marBottom w:val="0"/>
      <w:divBdr>
        <w:top w:val="none" w:sz="0" w:space="0" w:color="auto"/>
        <w:left w:val="none" w:sz="0" w:space="0" w:color="auto"/>
        <w:bottom w:val="none" w:sz="0" w:space="0" w:color="auto"/>
        <w:right w:val="none" w:sz="0" w:space="0" w:color="auto"/>
      </w:divBdr>
    </w:div>
    <w:div w:id="1987970959">
      <w:marLeft w:val="0"/>
      <w:marRight w:val="0"/>
      <w:marTop w:val="0"/>
      <w:marBottom w:val="0"/>
      <w:divBdr>
        <w:top w:val="none" w:sz="0" w:space="0" w:color="auto"/>
        <w:left w:val="none" w:sz="0" w:space="0" w:color="auto"/>
        <w:bottom w:val="none" w:sz="0" w:space="0" w:color="auto"/>
        <w:right w:val="none" w:sz="0" w:space="0" w:color="auto"/>
      </w:divBdr>
    </w:div>
    <w:div w:id="1987970960">
      <w:marLeft w:val="0"/>
      <w:marRight w:val="0"/>
      <w:marTop w:val="0"/>
      <w:marBottom w:val="0"/>
      <w:divBdr>
        <w:top w:val="none" w:sz="0" w:space="0" w:color="auto"/>
        <w:left w:val="none" w:sz="0" w:space="0" w:color="auto"/>
        <w:bottom w:val="none" w:sz="0" w:space="0" w:color="auto"/>
        <w:right w:val="none" w:sz="0" w:space="0" w:color="auto"/>
      </w:divBdr>
    </w:div>
    <w:div w:id="1987970961">
      <w:marLeft w:val="0"/>
      <w:marRight w:val="0"/>
      <w:marTop w:val="0"/>
      <w:marBottom w:val="0"/>
      <w:divBdr>
        <w:top w:val="none" w:sz="0" w:space="0" w:color="auto"/>
        <w:left w:val="none" w:sz="0" w:space="0" w:color="auto"/>
        <w:bottom w:val="none" w:sz="0" w:space="0" w:color="auto"/>
        <w:right w:val="none" w:sz="0" w:space="0" w:color="auto"/>
      </w:divBdr>
    </w:div>
    <w:div w:id="1987970962">
      <w:marLeft w:val="0"/>
      <w:marRight w:val="0"/>
      <w:marTop w:val="0"/>
      <w:marBottom w:val="0"/>
      <w:divBdr>
        <w:top w:val="none" w:sz="0" w:space="0" w:color="auto"/>
        <w:left w:val="none" w:sz="0" w:space="0" w:color="auto"/>
        <w:bottom w:val="none" w:sz="0" w:space="0" w:color="auto"/>
        <w:right w:val="none" w:sz="0" w:space="0" w:color="auto"/>
      </w:divBdr>
    </w:div>
    <w:div w:id="1987970963">
      <w:marLeft w:val="0"/>
      <w:marRight w:val="0"/>
      <w:marTop w:val="0"/>
      <w:marBottom w:val="0"/>
      <w:divBdr>
        <w:top w:val="none" w:sz="0" w:space="0" w:color="auto"/>
        <w:left w:val="none" w:sz="0" w:space="0" w:color="auto"/>
        <w:bottom w:val="none" w:sz="0" w:space="0" w:color="auto"/>
        <w:right w:val="none" w:sz="0" w:space="0" w:color="auto"/>
      </w:divBdr>
    </w:div>
    <w:div w:id="1987970964">
      <w:marLeft w:val="0"/>
      <w:marRight w:val="0"/>
      <w:marTop w:val="0"/>
      <w:marBottom w:val="0"/>
      <w:divBdr>
        <w:top w:val="none" w:sz="0" w:space="0" w:color="auto"/>
        <w:left w:val="none" w:sz="0" w:space="0" w:color="auto"/>
        <w:bottom w:val="none" w:sz="0" w:space="0" w:color="auto"/>
        <w:right w:val="none" w:sz="0" w:space="0" w:color="auto"/>
      </w:divBdr>
    </w:div>
    <w:div w:id="1987970965">
      <w:marLeft w:val="0"/>
      <w:marRight w:val="0"/>
      <w:marTop w:val="0"/>
      <w:marBottom w:val="0"/>
      <w:divBdr>
        <w:top w:val="none" w:sz="0" w:space="0" w:color="auto"/>
        <w:left w:val="none" w:sz="0" w:space="0" w:color="auto"/>
        <w:bottom w:val="none" w:sz="0" w:space="0" w:color="auto"/>
        <w:right w:val="none" w:sz="0" w:space="0" w:color="auto"/>
      </w:divBdr>
      <w:divsChild>
        <w:div w:id="1987970970">
          <w:marLeft w:val="0"/>
          <w:marRight w:val="0"/>
          <w:marTop w:val="0"/>
          <w:marBottom w:val="0"/>
          <w:divBdr>
            <w:top w:val="none" w:sz="0" w:space="0" w:color="auto"/>
            <w:left w:val="none" w:sz="0" w:space="0" w:color="auto"/>
            <w:bottom w:val="none" w:sz="0" w:space="0" w:color="auto"/>
            <w:right w:val="none" w:sz="0" w:space="0" w:color="auto"/>
          </w:divBdr>
          <w:divsChild>
            <w:div w:id="1987970951">
              <w:marLeft w:val="0"/>
              <w:marRight w:val="0"/>
              <w:marTop w:val="0"/>
              <w:marBottom w:val="0"/>
              <w:divBdr>
                <w:top w:val="none" w:sz="0" w:space="0" w:color="auto"/>
                <w:left w:val="none" w:sz="0" w:space="0" w:color="auto"/>
                <w:bottom w:val="none" w:sz="0" w:space="0" w:color="auto"/>
                <w:right w:val="none" w:sz="0" w:space="0" w:color="auto"/>
              </w:divBdr>
              <w:divsChild>
                <w:div w:id="1987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0966">
      <w:marLeft w:val="0"/>
      <w:marRight w:val="0"/>
      <w:marTop w:val="0"/>
      <w:marBottom w:val="0"/>
      <w:divBdr>
        <w:top w:val="none" w:sz="0" w:space="0" w:color="auto"/>
        <w:left w:val="none" w:sz="0" w:space="0" w:color="auto"/>
        <w:bottom w:val="none" w:sz="0" w:space="0" w:color="auto"/>
        <w:right w:val="none" w:sz="0" w:space="0" w:color="auto"/>
      </w:divBdr>
    </w:div>
    <w:div w:id="1987970967">
      <w:marLeft w:val="0"/>
      <w:marRight w:val="0"/>
      <w:marTop w:val="0"/>
      <w:marBottom w:val="0"/>
      <w:divBdr>
        <w:top w:val="none" w:sz="0" w:space="0" w:color="auto"/>
        <w:left w:val="none" w:sz="0" w:space="0" w:color="auto"/>
        <w:bottom w:val="none" w:sz="0" w:space="0" w:color="auto"/>
        <w:right w:val="none" w:sz="0" w:space="0" w:color="auto"/>
      </w:divBdr>
    </w:div>
    <w:div w:id="1987970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Pages>
  <Words>129</Words>
  <Characters>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jin</cp:lastModifiedBy>
  <cp:revision>6</cp:revision>
  <dcterms:created xsi:type="dcterms:W3CDTF">2013-01-07T11:58:00Z</dcterms:created>
  <dcterms:modified xsi:type="dcterms:W3CDTF">2013-01-08T03:10:00Z</dcterms:modified>
</cp:coreProperties>
</file>